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63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507"/>
      </w:tblGrid>
      <w:tr w:rsidR="00A938CA" w:rsidRPr="002561F5" w:rsidTr="00086160">
        <w:trPr>
          <w:trHeight w:val="567"/>
          <w:jc w:val="center"/>
        </w:trPr>
        <w:tc>
          <w:tcPr>
            <w:tcW w:w="109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b/>
              </w:rPr>
            </w:pPr>
            <w:r w:rsidRPr="00635224"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671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635224">
              <w:rPr>
                <w:rFonts w:ascii="Times New Roman" w:hAnsi="Times New Roman"/>
              </w:rPr>
              <w:t>Materia</w:t>
            </w:r>
            <w:r>
              <w:rPr>
                <w:rFonts w:ascii="Times New Roman" w:hAnsi="Times New Roman"/>
              </w:rPr>
              <w:t xml:space="preserve"> </w:t>
            </w:r>
            <w:r w:rsidRPr="0098671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635224">
              <w:rPr>
                <w:rFonts w:ascii="Times New Roman" w:hAnsi="Times New Roman"/>
              </w:rPr>
              <w:t>Professore</w:t>
            </w:r>
            <w:r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</w:tr>
      <w:tr w:rsidR="00A938CA" w:rsidRPr="002561F5" w:rsidTr="00086160">
        <w:trPr>
          <w:trHeight w:val="567"/>
          <w:jc w:val="center"/>
        </w:trPr>
        <w:tc>
          <w:tcPr>
            <w:tcW w:w="109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94614B" w:rsidP="00086160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Griglia di  rilevazione </w:t>
            </w:r>
            <w:bookmarkStart w:id="0" w:name="_GoBack"/>
            <w:bookmarkEnd w:id="0"/>
            <w:r w:rsidR="00A938CA" w:rsidRPr="002561F5">
              <w:rPr>
                <w:rFonts w:ascii="Times New Roman" w:hAnsi="Times New Roman"/>
                <w:b/>
                <w:u w:val="single"/>
              </w:rPr>
              <w:t>per competenze delle Attività di Didattica a Distanza</w:t>
            </w:r>
          </w:p>
        </w:tc>
      </w:tr>
      <w:tr w:rsidR="00A938CA" w:rsidRPr="002561F5" w:rsidTr="00086160">
        <w:trPr>
          <w:trHeight w:val="340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1F5">
              <w:rPr>
                <w:rFonts w:ascii="Times New Roman" w:hAnsi="Times New Roman"/>
                <w:b/>
              </w:rPr>
              <w:t>#</w:t>
            </w:r>
          </w:p>
        </w:tc>
        <w:tc>
          <w:tcPr>
            <w:tcW w:w="3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1F5">
              <w:rPr>
                <w:rFonts w:ascii="Times New Roman" w:hAnsi="Times New Roman"/>
                <w:b/>
              </w:rPr>
              <w:t>Alunni</w:t>
            </w:r>
          </w:p>
        </w:tc>
        <w:tc>
          <w:tcPr>
            <w:tcW w:w="691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1F5">
              <w:rPr>
                <w:rFonts w:ascii="Times New Roman" w:hAnsi="Times New Roman"/>
                <w:b/>
              </w:rPr>
              <w:t>INDICATORI (vedi tabella allegata)</w:t>
            </w:r>
          </w:p>
        </w:tc>
      </w:tr>
      <w:tr w:rsidR="00A938CA" w:rsidRPr="002561F5" w:rsidTr="00086160">
        <w:trPr>
          <w:trHeight w:val="340"/>
          <w:jc w:val="center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A1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A2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B1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B2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B3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C8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C9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ind w:left="-194" w:right="-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C10</w:t>
            </w: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CA" w:rsidRPr="002561F5" w:rsidTr="00086160">
        <w:trPr>
          <w:trHeight w:val="420"/>
          <w:jc w:val="center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1F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6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38CA" w:rsidRDefault="00A938CA" w:rsidP="00A938CA">
      <w:pPr>
        <w:spacing w:after="0"/>
        <w:rPr>
          <w:rFonts w:ascii="Times New Roman" w:hAnsi="Times New Roman"/>
        </w:rPr>
      </w:pPr>
    </w:p>
    <w:p w:rsidR="00A938CA" w:rsidRDefault="00A938CA" w:rsidP="00A938CA">
      <w:pPr>
        <w:spacing w:after="0"/>
        <w:rPr>
          <w:rFonts w:ascii="Times New Roman" w:hAnsi="Times New Roman"/>
        </w:rPr>
        <w:sectPr w:rsidR="00A938CA" w:rsidSect="00536628">
          <w:pgSz w:w="11906" w:h="16838"/>
          <w:pgMar w:top="567" w:right="567" w:bottom="851" w:left="567" w:header="709" w:footer="709" w:gutter="0"/>
          <w:cols w:space="708"/>
          <w:docGrid w:linePitch="360"/>
        </w:sectPr>
      </w:pPr>
    </w:p>
    <w:tbl>
      <w:tblPr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696"/>
        <w:gridCol w:w="696"/>
        <w:gridCol w:w="696"/>
        <w:gridCol w:w="696"/>
        <w:gridCol w:w="696"/>
      </w:tblGrid>
      <w:tr w:rsidR="00A938CA" w:rsidRPr="002561F5" w:rsidTr="00086160"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2561F5">
              <w:rPr>
                <w:rFonts w:ascii="Times New Roman" w:hAnsi="Times New Roman"/>
                <w:sz w:val="32"/>
                <w:szCs w:val="32"/>
                <w:u w:val="single"/>
              </w:rPr>
              <w:lastRenderedPageBreak/>
              <w:t>TABELLA ALLEGATA</w:t>
            </w:r>
          </w:p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561F5">
              <w:rPr>
                <w:rFonts w:ascii="Times New Roman" w:hAnsi="Times New Roman"/>
                <w:sz w:val="19"/>
                <w:szCs w:val="19"/>
              </w:rPr>
              <w:t>(alla griglia di osservazione per competenze delle Attività di Didattica a Distanza)</w:t>
            </w:r>
          </w:p>
        </w:tc>
        <w:tc>
          <w:tcPr>
            <w:tcW w:w="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LIVELLI RAGGIUNTI</w:t>
            </w:r>
          </w:p>
        </w:tc>
      </w:tr>
      <w:tr w:rsidR="00A938CA" w:rsidRPr="002561F5" w:rsidTr="00086160">
        <w:trPr>
          <w:cantSplit/>
          <w:trHeight w:val="1532"/>
        </w:trPr>
        <w:tc>
          <w:tcPr>
            <w:tcW w:w="7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A938CA" w:rsidRPr="002561F5" w:rsidRDefault="00A938CA" w:rsidP="00086160">
            <w:pPr>
              <w:spacing w:after="12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Non rilevati per assenza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A938CA" w:rsidRPr="002561F5" w:rsidRDefault="00A938CA" w:rsidP="00086160">
            <w:pPr>
              <w:spacing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Non adeguati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A938CA" w:rsidRPr="002561F5" w:rsidRDefault="00A938CA" w:rsidP="00086160">
            <w:pPr>
              <w:spacing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Adeguati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A938CA" w:rsidRPr="002561F5" w:rsidRDefault="00A938CA" w:rsidP="00086160">
            <w:pPr>
              <w:spacing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Intermedi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938CA" w:rsidRPr="002561F5" w:rsidRDefault="00A938CA" w:rsidP="00086160">
            <w:pPr>
              <w:spacing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Avanzati</w:t>
            </w:r>
          </w:p>
        </w:tc>
      </w:tr>
      <w:tr w:rsidR="00A938CA" w:rsidRPr="002561F5" w:rsidTr="00086160">
        <w:trPr>
          <w:trHeight w:hRule="exact" w:val="567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A – METODI ED ORGANIZZAZIONE DEL LAVORO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938CA" w:rsidRPr="002561F5" w:rsidTr="00086160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ind w:left="2478" w:hanging="2478"/>
              <w:rPr>
                <w:rFonts w:ascii="Times New Roman" w:hAnsi="Times New Roman"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  <w:r w:rsidRPr="002561F5">
              <w:rPr>
                <w:rFonts w:ascii="Times New Roman" w:hAnsi="Times New Roman"/>
              </w:rPr>
              <w:t xml:space="preserve"> – </w:t>
            </w:r>
            <w:r w:rsidRPr="008E42B2">
              <w:rPr>
                <w:rFonts w:ascii="Times New Roman" w:hAnsi="Times New Roman"/>
                <w:u w:val="single"/>
              </w:rPr>
              <w:t>PARTECIPAZIONE</w:t>
            </w:r>
            <w:r w:rsidRPr="002561F5">
              <w:rPr>
                <w:rFonts w:ascii="Times New Roman" w:hAnsi="Times New Roman"/>
              </w:rPr>
              <w:t>: attività sincrone proposte, come video conferenze ecc., e alle attività asincrone</w:t>
            </w:r>
          </w:p>
        </w:tc>
        <w:tc>
          <w:tcPr>
            <w:tcW w:w="6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ind w:left="1820" w:hanging="1820"/>
              <w:rPr>
                <w:rFonts w:ascii="Times New Roman" w:hAnsi="Times New Roman"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  <w:r w:rsidRPr="00256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E42B2">
              <w:rPr>
                <w:rFonts w:ascii="Times New Roman" w:hAnsi="Times New Roman"/>
                <w:u w:val="single"/>
              </w:rPr>
              <w:t>COERENZA</w:t>
            </w:r>
            <w:r w:rsidRPr="002561F5">
              <w:rPr>
                <w:rFonts w:ascii="Times New Roman" w:hAnsi="Times New Roman"/>
              </w:rPr>
              <w:t>: puntualità nella consegna dei materiali o dei lavori assegnati in modalità (a)sincrona come esercizi ed elaborati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ind w:left="2310" w:hanging="2310"/>
              <w:rPr>
                <w:rFonts w:ascii="Times New Roman" w:hAnsi="Times New Roman"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A3</w:t>
            </w:r>
            <w:r w:rsidRPr="00256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E42B2">
              <w:rPr>
                <w:rFonts w:ascii="Times New Roman" w:hAnsi="Times New Roman"/>
                <w:u w:val="single"/>
              </w:rPr>
              <w:t>DISPONIBILITA’</w:t>
            </w:r>
            <w:r w:rsidRPr="002561F5">
              <w:rPr>
                <w:rFonts w:ascii="Times New Roman" w:hAnsi="Times New Roman"/>
              </w:rPr>
              <w:t>: collaborazione alle attività proposte, anche in lavori differenziati assegnati ai singoli o a piccoli gruppi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rPr>
          <w:trHeight w:hRule="exact" w:val="567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B – COMUNICAZIONE NELLE ATTIVITA’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938CA" w:rsidRPr="002561F5" w:rsidTr="00086160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  <w:r w:rsidRPr="00256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61F5">
              <w:rPr>
                <w:rFonts w:ascii="Times New Roman" w:hAnsi="Times New Roman"/>
              </w:rPr>
              <w:t>Interagire o proporre attività rispettando il contesto</w:t>
            </w:r>
          </w:p>
        </w:tc>
        <w:tc>
          <w:tcPr>
            <w:tcW w:w="6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 w:rsidRPr="00256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61F5">
              <w:rPr>
                <w:rFonts w:ascii="Times New Roman" w:hAnsi="Times New Roman"/>
              </w:rPr>
              <w:t>Si esprime in modo buono, logico e lineare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B3</w:t>
            </w:r>
            <w:r w:rsidRPr="00256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61F5">
              <w:rPr>
                <w:rFonts w:ascii="Times New Roman" w:hAnsi="Times New Roman"/>
              </w:rPr>
              <w:t>Argomenta e motiva le proprie idee/opinioni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rPr>
          <w:trHeight w:hRule="exact" w:val="567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 – ALTRE COMPETENZE RILEVABILI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938CA" w:rsidRPr="002561F5" w:rsidTr="00086160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  <w:r w:rsidRPr="002561F5">
              <w:rPr>
                <w:rFonts w:ascii="Times New Roman" w:hAnsi="Times New Roman"/>
              </w:rPr>
              <w:t xml:space="preserve"> – Sa utilizzare dati</w:t>
            </w:r>
          </w:p>
        </w:tc>
        <w:tc>
          <w:tcPr>
            <w:tcW w:w="6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  <w:r w:rsidRPr="002561F5">
              <w:rPr>
                <w:rFonts w:ascii="Times New Roman" w:hAnsi="Times New Roman"/>
              </w:rPr>
              <w:t xml:space="preserve"> – Dimostra competenza logico-deduttiva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  <w:r w:rsidRPr="002561F5">
              <w:rPr>
                <w:rFonts w:ascii="Times New Roman" w:hAnsi="Times New Roman"/>
              </w:rPr>
              <w:t xml:space="preserve"> – Sa selezionare e gestire le fonti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  <w:r w:rsidRPr="00256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61F5">
              <w:rPr>
                <w:rFonts w:ascii="Times New Roman" w:hAnsi="Times New Roman"/>
              </w:rPr>
              <w:t>Impara ad imparare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  <w:r w:rsidRPr="002561F5">
              <w:rPr>
                <w:rFonts w:ascii="Times New Roman" w:hAnsi="Times New Roman"/>
              </w:rPr>
              <w:t xml:space="preserve"> – Sa dare un’interpretazione personale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  <w:r w:rsidRPr="002561F5">
              <w:rPr>
                <w:rFonts w:ascii="Times New Roman" w:hAnsi="Times New Roman"/>
              </w:rPr>
              <w:t xml:space="preserve"> – Dimostra competenze linguistiche anche nelle produzioni scritte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C7</w:t>
            </w:r>
            <w:r w:rsidRPr="002561F5">
              <w:rPr>
                <w:rFonts w:ascii="Times New Roman" w:hAnsi="Times New Roman"/>
              </w:rPr>
              <w:t xml:space="preserve"> – Interagisce in modo autonomo, costruttivo ed efficace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C8</w:t>
            </w:r>
            <w:r w:rsidRPr="002561F5">
              <w:rPr>
                <w:rFonts w:ascii="Times New Roman" w:hAnsi="Times New Roman"/>
              </w:rPr>
              <w:t xml:space="preserve"> – Sa analizzare gli argomenti trattati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C9</w:t>
            </w:r>
            <w:r w:rsidRPr="002561F5">
              <w:rPr>
                <w:rFonts w:ascii="Times New Roman" w:hAnsi="Times New Roman"/>
              </w:rPr>
              <w:t xml:space="preserve"> – Dimostra competenza di sintesi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8CA" w:rsidRPr="002561F5" w:rsidTr="000861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CA" w:rsidRPr="002561F5" w:rsidRDefault="00A938CA" w:rsidP="000861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561F5">
              <w:rPr>
                <w:rFonts w:ascii="Times New Roman" w:hAnsi="Times New Roman"/>
                <w:b/>
                <w:sz w:val="24"/>
                <w:szCs w:val="24"/>
              </w:rPr>
              <w:t>C10</w:t>
            </w:r>
            <w:r w:rsidRPr="002561F5">
              <w:rPr>
                <w:rFonts w:ascii="Times New Roman" w:hAnsi="Times New Roman"/>
              </w:rPr>
              <w:t xml:space="preserve"> – Contribuisce in modo originale alle attività proposte</w:t>
            </w:r>
          </w:p>
        </w:tc>
        <w:tc>
          <w:tcPr>
            <w:tcW w:w="6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38CA" w:rsidRPr="002561F5" w:rsidRDefault="00A938CA" w:rsidP="00086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8CA" w:rsidRPr="005C0EC2" w:rsidRDefault="00A938CA" w:rsidP="00A938CA">
      <w:pPr>
        <w:spacing w:after="0"/>
        <w:rPr>
          <w:rFonts w:ascii="Times New Roman" w:hAnsi="Times New Roman"/>
          <w:sz w:val="24"/>
          <w:szCs w:val="24"/>
        </w:rPr>
      </w:pPr>
    </w:p>
    <w:p w:rsidR="00BA3108" w:rsidRDefault="00BA3108"/>
    <w:sectPr w:rsidR="00BA3108" w:rsidSect="00536628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9"/>
    <w:rsid w:val="00023AF9"/>
    <w:rsid w:val="0094614B"/>
    <w:rsid w:val="00A938CA"/>
    <w:rsid w:val="00B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8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8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dcterms:created xsi:type="dcterms:W3CDTF">2020-04-18T06:13:00Z</dcterms:created>
  <dcterms:modified xsi:type="dcterms:W3CDTF">2020-04-19T15:41:00Z</dcterms:modified>
</cp:coreProperties>
</file>